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 w:val="0"/>
        <w:overflowPunct/>
        <w:topLinePunct w:val="0"/>
        <w:bidi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</w:pPr>
      <w:bookmarkStart w:id="0" w:name="_Toc1542"/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  <w:t>四川省科技赋能防灾减灾救灾</w:t>
      </w:r>
      <w:bookmarkEnd w:id="0"/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</w:pPr>
      <w:bookmarkStart w:id="1" w:name="_Toc26819"/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  <w:t>“揭榜挂帅”项目“一次榜单</w:t>
      </w:r>
      <w:bookmarkEnd w:id="1"/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kern w:val="0"/>
          <w:sz w:val="50"/>
          <w:szCs w:val="50"/>
          <w:highlight w:val="none"/>
          <w:lang w:val="en-US" w:eastAsia="zh-CN" w:bidi="ar-SA"/>
        </w:rPr>
      </w:pPr>
      <w:bookmarkStart w:id="2" w:name="_Toc8058"/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48"/>
          <w:szCs w:val="48"/>
          <w:highlight w:val="none"/>
          <w:lang w:val="en-US" w:eastAsia="zh-CN" w:bidi="ar-SA"/>
        </w:rPr>
        <w:t>揭榜书</w:t>
      </w:r>
      <w:bookmarkEnd w:id="2"/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ind w:firstLine="48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54"/>
          <w:szCs w:val="54"/>
          <w:highlight w:val="none"/>
          <w:lang w:val="en-US" w:eastAsia="zh-CN" w:bidi="ar-SA"/>
        </w:rPr>
      </w:pPr>
    </w:p>
    <w:tbl>
      <w:tblPr>
        <w:tblStyle w:val="2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eastAsia="zh-CN"/>
              </w:rPr>
              <w:t>揭榜项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</w:rPr>
              <w:t>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eastAsia="zh-CN"/>
              </w:rPr>
              <w:t>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eastAsia="zh-CN"/>
              </w:rPr>
              <w:t>别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eastAsia="zh-CN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eastAsia="zh-CN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7"/>
                <w:w w:val="106"/>
                <w:kern w:val="0"/>
                <w:sz w:val="30"/>
                <w:szCs w:val="30"/>
                <w:highlight w:val="none"/>
                <w:lang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eastAsia="zh-CN"/>
              </w:rPr>
              <w:t>牵头揭榜单位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auto" w:sz="4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  <w:lang w:eastAsia="zh-CN"/>
              </w:rPr>
              <w:t>揭榜方挂帅人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7"/>
          <w:szCs w:val="27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7"/>
          <w:szCs w:val="27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spacing w:before="100" w:beforeAutospacing="1" w:after="100" w:afterAutospacing="1" w:line="560" w:lineRule="exact"/>
        <w:ind w:firstLine="48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二〇二四 年 十月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等线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 xml:space="preserve">填 报 说 明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揭榜方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  <w:t>应是具有独立法人资格的科研院所、高等院校、企业等创新主体，具有良好的科研道德和社会诚信，未被列入联合惩戒名单。各级政府行政机构不得作为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揭榜牵头或合作单位。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揭榜方挂帅人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  <w:t>填写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揭榜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  <w:t>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  <w:t>应实事求是，表述明确。外来语要同时用原文和中文表达，第一次出现的缩略词，须注明全称。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3.所有书面材料采用A3纸骑马装订，一式十五份。使用普通纸质材料作封面，不采用胶圈、文件夹等带有突出棱边的装订方式。</w:t>
      </w:r>
    </w:p>
    <w:p>
      <w:pPr>
        <w:keepNext w:val="0"/>
        <w:keepLines w:val="0"/>
        <w:pageBreakBefore w:val="0"/>
        <w:widowControl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27"/>
          <w:szCs w:val="27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基 本 信 息</w:t>
      </w:r>
    </w:p>
    <w:tbl>
      <w:tblPr>
        <w:tblStyle w:val="2"/>
        <w:tblW w:w="90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744"/>
        <w:gridCol w:w="1456"/>
        <w:gridCol w:w="1289"/>
        <w:gridCol w:w="1785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  <w:t>揭榜方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牵头单位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编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单位性质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系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（限企业填写）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（限企业填写）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行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  <w:t>揭榜方挂帅人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姓  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性    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学    历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（学   位）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    务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    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手    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  <w:t>主要联合揭榜方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社会信用代码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参与人员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   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5"/>
                <w:kern w:val="0"/>
                <w:sz w:val="27"/>
                <w:szCs w:val="27"/>
                <w:highlight w:val="none"/>
                <w:lang w:val="en-US" w:eastAsia="zh-CN" w:bidi="ar-SA"/>
              </w:rPr>
              <w:t>单位（团队）原有研究基础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主要同类业绩、案例等（300字以内）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5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highlight w:val="none"/>
          <w:lang w:eastAsia="zh-CN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5"/>
          <w:kern w:val="0"/>
          <w:sz w:val="44"/>
          <w:szCs w:val="44"/>
          <w:highlight w:val="none"/>
          <w:lang w:val="en-US" w:eastAsia="zh-CN"/>
        </w:rPr>
        <w:t>榜单问题解决方案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此处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不填写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具体内容，请在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中填报。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揭榜方项目负责人承诺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本人保证揭榜书内容及附件材料的真实性，同时无知识产权争议。若方案中榜，本人承诺将中榜方案授权发榜方无偿使用。若填报失实、附件失真和违反规定，本人将承担全部责任。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pacing w:val="0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 xml:space="preserve">签字：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2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highlight w:val="none"/>
          <w:lang w:eastAsia="zh-CN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揭榜牵头单位审批意见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示例：我单位未被列入联合惩戒名单，同意参加揭榜。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牵头单位（公章）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16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312" w:charSpace="19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1.榜单问题解</w:t>
      </w:r>
      <w:bookmarkStart w:id="4" w:name="_GoBack"/>
      <w:bookmarkEnd w:id="4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等线" w:hAnsi="等线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牵头单位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独立法人机构代码证复印件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3.项目负责人身份证及个人征信证明复印件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4.揭榜合作协议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44"/>
          <w:szCs w:val="44"/>
          <w:lang w:val="en-US" w:eastAsia="zh-CN"/>
        </w:rPr>
        <w:t>榜单问题解决方案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3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eastAsia="zh-CN"/>
        </w:rPr>
        <w:t>方案概述（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字左右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3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eastAsia="zh-CN"/>
        </w:rPr>
        <w:t>二、方案总体目标（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字左右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399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（一）方案拟主要解决的灾害种类及具体问题短板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（二）方案拟主要响应的需求目标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（三）实施方案的预期成效、成果形式及应用场景。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3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5"/>
          <w:kern w:val="0"/>
          <w:sz w:val="32"/>
          <w:szCs w:val="32"/>
          <w:lang w:val="en-US" w:eastAsia="zh-CN"/>
        </w:rPr>
      </w:pPr>
      <w:bookmarkStart w:id="3" w:name="_Toc29393"/>
      <w:r>
        <w:rPr>
          <w:rFonts w:hint="default" w:ascii="Times New Roman" w:hAnsi="Times New Roman" w:eastAsia="黑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三、方案研究研发（集成应用）内容、技术路线、实施周期、预期成效及资金估算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国内外研究现状、发展趋势。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字左右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国内外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针对相应灾害种类及其具体问题短板的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解决方案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应用案例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，所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涉及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相关技术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研究进展和未来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技术创新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方向等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主要研究研发（集成应用）内容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（2000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字左右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针对解决灾害种类及其具体问题短板拟开展的主要研究研发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（集成应用）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内容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与问题榜单契合度、精准性</w:t>
      </w:r>
      <w:r>
        <w:rPr>
          <w:rFonts w:hint="eastAsia" w:ascii="Times New Roman" w:hAnsi="Times New Roman" w:eastAsia="等线" w:cs="Times New Roman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等线" w:cs="Times New Roman"/>
          <w:color w:val="auto"/>
          <w:kern w:val="2"/>
          <w:sz w:val="28"/>
          <w:szCs w:val="28"/>
          <w:lang w:val="en-US" w:eastAsia="zh-CN"/>
        </w:rPr>
        <w:t>以及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拟达到目标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技术路线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2000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字左右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针对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主要研究研发（集成应用）内容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拟采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取的技术路线，主要技术指标，配套需求（</w:t>
      </w:r>
      <w:r>
        <w:rPr>
          <w:rFonts w:hint="eastAsia" w:ascii="Times New Roman" w:hAnsi="Times New Roman" w:eastAsia="等线" w:cs="Times New Roman"/>
          <w:color w:val="auto"/>
          <w:kern w:val="2"/>
          <w:sz w:val="28"/>
          <w:szCs w:val="28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有），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以及相关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可行性、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有效性、实用性、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创新性、先进性、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系统性、合理性分析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（四）实施周期及预期成效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1000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字左右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方案的实施周期、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预期社会经济效益、成果形式、应用场景，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以及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相关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时效性、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可推广性、适应性分析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（五）资金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估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算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300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字左右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为落实上述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主要研究研发（集成应用）内容和技术路线的资金需求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匡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算，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以及相关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经济性分析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备注：如果榜单问题涉及多个课题或方向、领域的，提出的解决方案有多条技术路线的，榜单问题解决方案相关内容可突破上述字数限制规定。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709C"/>
    <w:rsid w:val="06A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2024-10-23T07:20:00Z</dcterms:created>
  <dc:creator>HUAWEI2022</dc:creator>
  <cp:lastModifiedBy>HUAWEI2022</cp:lastModifiedBy>
  <dcterms:modified xsi:type="dcterms:W3CDTF">2024-10-23T07:28:55Z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9725DF342A1845D49DCAC777EFCBC73E</vt:lpwstr>
  </property>
</Properties>
</file>